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802" w:rsidRPr="00083259" w:rsidRDefault="009C4802" w:rsidP="00635066">
      <w:pPr>
        <w:jc w:val="center"/>
        <w:rPr>
          <w:b/>
          <w:sz w:val="28"/>
          <w:u w:val="single"/>
        </w:rPr>
      </w:pPr>
      <w:bookmarkStart w:id="0" w:name="_GoBack"/>
      <w:bookmarkEnd w:id="0"/>
      <w:r w:rsidRPr="00083259">
        <w:rPr>
          <w:b/>
          <w:sz w:val="28"/>
          <w:u w:val="single"/>
        </w:rPr>
        <w:t>Ethics and Religious Culture</w:t>
      </w:r>
    </w:p>
    <w:p w:rsidR="0002094D" w:rsidRDefault="0002094D"/>
    <w:p w:rsidR="009C4802" w:rsidRDefault="00837BA6">
      <w:r>
        <w:t>Teacher: Mr. Zeidel</w:t>
      </w:r>
    </w:p>
    <w:p w:rsidR="009C4802" w:rsidRDefault="009C4802">
      <w:pPr>
        <w:rPr>
          <w:rStyle w:val="Hyperlink"/>
        </w:rPr>
      </w:pPr>
      <w:r w:rsidRPr="00635066">
        <w:rPr>
          <w:u w:val="single"/>
        </w:rPr>
        <w:t>Email:</w:t>
      </w:r>
      <w:r>
        <w:t xml:space="preserve"> </w:t>
      </w:r>
      <w:hyperlink r:id="rId7" w:history="1">
        <w:r w:rsidR="006C3836" w:rsidRPr="00FE403B">
          <w:rPr>
            <w:rStyle w:val="Hyperlink"/>
          </w:rPr>
          <w:t>jzeide02@lbpearson.qc.ca</w:t>
        </w:r>
      </w:hyperlink>
    </w:p>
    <w:p w:rsidR="00083259" w:rsidRPr="00083259" w:rsidRDefault="00083259" w:rsidP="00083259">
      <w:r w:rsidRPr="00083259">
        <w:rPr>
          <w:u w:val="single"/>
        </w:rPr>
        <w:t>Class website</w:t>
      </w:r>
      <w:r>
        <w:t xml:space="preserve">: </w:t>
      </w:r>
      <w:hyperlink r:id="rId8" w:history="1">
        <w:r w:rsidRPr="00083259">
          <w:rPr>
            <w:rFonts w:ascii="Arial" w:hAnsi="Arial" w:cs="Arial"/>
            <w:color w:val="0000FF"/>
            <w:u w:val="single"/>
          </w:rPr>
          <w:t>http://zeidelmath.weebly.com</w:t>
        </w:r>
      </w:hyperlink>
    </w:p>
    <w:p w:rsidR="009C4802" w:rsidRDefault="009C4802">
      <w:pPr>
        <w:rPr>
          <w:u w:val="single"/>
        </w:rPr>
      </w:pPr>
      <w:r w:rsidRPr="00635066">
        <w:rPr>
          <w:u w:val="single"/>
        </w:rPr>
        <w:t>Course Objective:</w:t>
      </w:r>
    </w:p>
    <w:p w:rsidR="004C0E37" w:rsidRPr="009C3822" w:rsidRDefault="004C0E37" w:rsidP="004C0E37">
      <w:pPr>
        <w:ind w:right="-630"/>
        <w:rPr>
          <w:lang w:val="en-US"/>
        </w:rPr>
      </w:pPr>
      <w:r w:rsidRPr="009C3822">
        <w:rPr>
          <w:lang w:val="en-US"/>
        </w:rPr>
        <w:t>Under the heading of Ethics education, the students will be able to:</w:t>
      </w:r>
    </w:p>
    <w:p w:rsidR="004C0E37" w:rsidRPr="004C0E37" w:rsidRDefault="004C0E37" w:rsidP="004C0E37">
      <w:pPr>
        <w:pStyle w:val="ListParagraph"/>
        <w:numPr>
          <w:ilvl w:val="0"/>
          <w:numId w:val="6"/>
        </w:numPr>
        <w:spacing w:after="0" w:line="240" w:lineRule="auto"/>
        <w:ind w:right="-630"/>
        <w:rPr>
          <w:lang w:val="en-US"/>
        </w:rPr>
      </w:pPr>
      <w:r w:rsidRPr="004C0E37">
        <w:rPr>
          <w:lang w:val="en-US"/>
        </w:rPr>
        <w:t>reflect on values and social prescriptions</w:t>
      </w:r>
    </w:p>
    <w:p w:rsidR="004C0E37" w:rsidRPr="004C0E37" w:rsidRDefault="004C0E37" w:rsidP="004C0E37">
      <w:pPr>
        <w:pStyle w:val="ListParagraph"/>
        <w:numPr>
          <w:ilvl w:val="0"/>
          <w:numId w:val="6"/>
        </w:numPr>
        <w:spacing w:after="0" w:line="240" w:lineRule="auto"/>
        <w:ind w:right="-630"/>
        <w:rPr>
          <w:lang w:val="en-US"/>
        </w:rPr>
      </w:pPr>
      <w:r w:rsidRPr="004C0E37">
        <w:rPr>
          <w:lang w:val="en-US"/>
        </w:rPr>
        <w:t>appreciate different views of the world and humanity</w:t>
      </w:r>
    </w:p>
    <w:p w:rsidR="004C0E37" w:rsidRPr="004C0E37" w:rsidRDefault="004C0E37" w:rsidP="004C0E37">
      <w:pPr>
        <w:pStyle w:val="ListParagraph"/>
        <w:numPr>
          <w:ilvl w:val="0"/>
          <w:numId w:val="6"/>
        </w:numPr>
        <w:spacing w:after="0" w:line="240" w:lineRule="auto"/>
        <w:ind w:right="-630"/>
        <w:rPr>
          <w:lang w:val="en-US"/>
        </w:rPr>
      </w:pPr>
      <w:r w:rsidRPr="004C0E37">
        <w:rPr>
          <w:lang w:val="en-US"/>
        </w:rPr>
        <w:t>have a well-thought-out perspective on moral and ethical issues</w:t>
      </w:r>
    </w:p>
    <w:p w:rsidR="004C0E37" w:rsidRDefault="004C0E37" w:rsidP="004C0E37">
      <w:pPr>
        <w:spacing w:line="240" w:lineRule="auto"/>
        <w:ind w:right="-630"/>
        <w:rPr>
          <w:lang w:val="en-US"/>
        </w:rPr>
      </w:pPr>
    </w:p>
    <w:p w:rsidR="004C0E37" w:rsidRPr="009C3822" w:rsidRDefault="004C0E37" w:rsidP="004C0E37">
      <w:pPr>
        <w:spacing w:line="240" w:lineRule="auto"/>
        <w:ind w:right="-630"/>
        <w:rPr>
          <w:lang w:val="en-US"/>
        </w:rPr>
      </w:pPr>
      <w:r w:rsidRPr="009C3822">
        <w:rPr>
          <w:lang w:val="en-US"/>
        </w:rPr>
        <w:t>Under the heading of Religious Culture Education, the students will be able to:</w:t>
      </w:r>
    </w:p>
    <w:p w:rsidR="004C0E37" w:rsidRPr="004C0E37" w:rsidRDefault="004C0E37" w:rsidP="004C0E37">
      <w:pPr>
        <w:pStyle w:val="ListParagraph"/>
        <w:numPr>
          <w:ilvl w:val="0"/>
          <w:numId w:val="7"/>
        </w:numPr>
        <w:spacing w:line="240" w:lineRule="auto"/>
        <w:ind w:right="-630"/>
        <w:rPr>
          <w:lang w:val="en-US"/>
        </w:rPr>
      </w:pPr>
      <w:r w:rsidRPr="004C0E37">
        <w:rPr>
          <w:lang w:val="en-US"/>
        </w:rPr>
        <w:t>familiarize themselves with Quebec Religious heritage</w:t>
      </w:r>
    </w:p>
    <w:p w:rsidR="004C0E37" w:rsidRPr="004C0E37" w:rsidRDefault="004C0E37" w:rsidP="004C0E37">
      <w:pPr>
        <w:pStyle w:val="ListParagraph"/>
        <w:numPr>
          <w:ilvl w:val="0"/>
          <w:numId w:val="7"/>
        </w:numPr>
        <w:spacing w:line="240" w:lineRule="auto"/>
        <w:ind w:right="-630"/>
        <w:rPr>
          <w:lang w:val="en-US"/>
        </w:rPr>
      </w:pPr>
      <w:r w:rsidRPr="004C0E37">
        <w:rPr>
          <w:lang w:val="en-US"/>
        </w:rPr>
        <w:t xml:space="preserve">be open to religious diversity </w:t>
      </w:r>
    </w:p>
    <w:p w:rsidR="004C0E37" w:rsidRPr="004C0E37" w:rsidRDefault="004C0E37" w:rsidP="004C0E37">
      <w:pPr>
        <w:pStyle w:val="ListParagraph"/>
        <w:numPr>
          <w:ilvl w:val="0"/>
          <w:numId w:val="7"/>
        </w:numPr>
        <w:spacing w:line="240" w:lineRule="auto"/>
        <w:ind w:right="-630"/>
        <w:rPr>
          <w:lang w:val="en-US"/>
        </w:rPr>
      </w:pPr>
      <w:r w:rsidRPr="004C0E37">
        <w:rPr>
          <w:lang w:val="en-US"/>
        </w:rPr>
        <w:t>have a well-thought-out perspective with respect to Religions and new Religious movements</w:t>
      </w:r>
    </w:p>
    <w:p w:rsidR="009C4802" w:rsidRPr="00635066" w:rsidRDefault="009C4802">
      <w:pPr>
        <w:rPr>
          <w:u w:val="single"/>
        </w:rPr>
      </w:pPr>
      <w:r w:rsidRPr="00635066">
        <w:rPr>
          <w:u w:val="single"/>
        </w:rPr>
        <w:t>Required Texts and Materials:</w:t>
      </w:r>
    </w:p>
    <w:p w:rsidR="009C4802" w:rsidRDefault="009C4802" w:rsidP="009C4802">
      <w:pPr>
        <w:pStyle w:val="ListParagraph"/>
        <w:numPr>
          <w:ilvl w:val="0"/>
          <w:numId w:val="1"/>
        </w:numPr>
      </w:pPr>
      <w:r>
        <w:t>1 ½ inch binder</w:t>
      </w:r>
    </w:p>
    <w:p w:rsidR="009C4802" w:rsidRDefault="009C4802" w:rsidP="009C4802">
      <w:pPr>
        <w:pStyle w:val="ListParagraph"/>
        <w:numPr>
          <w:ilvl w:val="0"/>
          <w:numId w:val="1"/>
        </w:numPr>
      </w:pPr>
      <w:r>
        <w:t>1 pack of loose –leaf paper</w:t>
      </w:r>
    </w:p>
    <w:p w:rsidR="009C4802" w:rsidRDefault="00083259" w:rsidP="009C4802">
      <w:pPr>
        <w:pStyle w:val="ListParagraph"/>
        <w:numPr>
          <w:ilvl w:val="0"/>
          <w:numId w:val="1"/>
        </w:numPr>
      </w:pPr>
      <w:r>
        <w:t>3</w:t>
      </w:r>
      <w:r w:rsidR="009C4802">
        <w:t xml:space="preserve"> x 32 exercise books (journals, notes, homework)</w:t>
      </w:r>
    </w:p>
    <w:p w:rsidR="009C4802" w:rsidRDefault="009C4802" w:rsidP="009C4802">
      <w:pPr>
        <w:pStyle w:val="ListParagraph"/>
        <w:numPr>
          <w:ilvl w:val="0"/>
          <w:numId w:val="1"/>
        </w:numPr>
      </w:pPr>
      <w:r>
        <w:t>Pencils, eraser, blue or black pens and red pens</w:t>
      </w:r>
    </w:p>
    <w:p w:rsidR="00390677" w:rsidRDefault="00390677" w:rsidP="00390677">
      <w:r>
        <w:t>*Please have all supplies by the end of the first full week of classes</w:t>
      </w:r>
    </w:p>
    <w:p w:rsidR="00390677" w:rsidRPr="00635066" w:rsidRDefault="00390677" w:rsidP="00390677">
      <w:pPr>
        <w:rPr>
          <w:u w:val="single"/>
        </w:rPr>
      </w:pPr>
      <w:r w:rsidRPr="00635066">
        <w:rPr>
          <w:u w:val="single"/>
        </w:rPr>
        <w:t>Class work, homework, missed work and late assignments:</w:t>
      </w:r>
    </w:p>
    <w:p w:rsidR="00390677" w:rsidRDefault="00390677" w:rsidP="00390677">
      <w:pPr>
        <w:pStyle w:val="ListParagraph"/>
        <w:numPr>
          <w:ilvl w:val="0"/>
          <w:numId w:val="2"/>
        </w:numPr>
      </w:pPr>
      <w:r w:rsidRPr="00837BA6">
        <w:rPr>
          <w:b/>
        </w:rPr>
        <w:t>Class work:</w:t>
      </w:r>
      <w:r>
        <w:t xml:space="preserve"> students will take notes during class, work in their exercise books, have discussions and work on individual and group projects.</w:t>
      </w:r>
    </w:p>
    <w:p w:rsidR="00390677" w:rsidRDefault="00390677" w:rsidP="00390677">
      <w:pPr>
        <w:pStyle w:val="ListParagraph"/>
        <w:numPr>
          <w:ilvl w:val="0"/>
          <w:numId w:val="2"/>
        </w:numPr>
      </w:pPr>
      <w:r w:rsidRPr="00837BA6">
        <w:rPr>
          <w:b/>
        </w:rPr>
        <w:t xml:space="preserve">Homework and missed work: </w:t>
      </w:r>
      <w:r>
        <w:t>Students are responsible to inquire and complete missed work in a reasonable time period, which should be discussed with the teacher at an appropriate time.</w:t>
      </w:r>
      <w:r w:rsidR="00837BA6">
        <w:t xml:space="preserve"> </w:t>
      </w:r>
    </w:p>
    <w:p w:rsidR="00390677" w:rsidRDefault="00DC6773" w:rsidP="00390677">
      <w:pPr>
        <w:pStyle w:val="ListParagraph"/>
        <w:numPr>
          <w:ilvl w:val="0"/>
          <w:numId w:val="2"/>
        </w:numPr>
      </w:pPr>
      <w:r w:rsidRPr="00837BA6">
        <w:rPr>
          <w:b/>
        </w:rPr>
        <w:t>Late assignments:</w:t>
      </w:r>
      <w:r>
        <w:t xml:space="preserve"> In order to ensure fairness to those who complete their work on time, a penalty of 5% per school day will be assessed on all work handed in after the due date. The penalty may be waived in the event in the event of an unforeseen emergency. </w:t>
      </w:r>
    </w:p>
    <w:p w:rsidR="004C0E37" w:rsidRDefault="00DC6773" w:rsidP="004C0E37">
      <w:pPr>
        <w:pStyle w:val="ListParagraph"/>
        <w:numPr>
          <w:ilvl w:val="0"/>
          <w:numId w:val="2"/>
        </w:numPr>
      </w:pPr>
      <w:r w:rsidRPr="00837BA6">
        <w:rPr>
          <w:b/>
        </w:rPr>
        <w:t>Westwood Policy on Plagiarism:</w:t>
      </w:r>
      <w:r>
        <w:t xml:space="preserve"> Westwood High School – Junior Campus values academic integrity. Therefore, all students must understand the consequences of cheating, plagiarism and other academic offences under the Code of Conduct (for further information consult the Code of Conduct found in your W.W.H.S. agenda). </w:t>
      </w:r>
    </w:p>
    <w:p w:rsidR="00083259" w:rsidRDefault="00083259" w:rsidP="007E0F8B">
      <w:pPr>
        <w:rPr>
          <w:u w:val="single"/>
        </w:rPr>
      </w:pPr>
    </w:p>
    <w:p w:rsidR="007E0F8B" w:rsidRPr="00635066" w:rsidRDefault="007E0F8B" w:rsidP="007E0F8B">
      <w:pPr>
        <w:rPr>
          <w:u w:val="single"/>
        </w:rPr>
      </w:pPr>
      <w:r w:rsidRPr="00635066">
        <w:rPr>
          <w:u w:val="single"/>
        </w:rPr>
        <w:t>Evaluation</w:t>
      </w:r>
      <w:r w:rsidR="00635066">
        <w:rPr>
          <w:u w:val="single"/>
        </w:rPr>
        <w:t>:</w:t>
      </w:r>
    </w:p>
    <w:p w:rsidR="007E0F8B" w:rsidRDefault="007E0F8B" w:rsidP="007E0F8B">
      <w:r>
        <w:t>Base</w:t>
      </w:r>
      <w:r w:rsidR="00083259">
        <w:t>d on the outlines provided by the Minestry of Education, Recreation and Sport</w:t>
      </w:r>
      <w:r>
        <w:t xml:space="preserve"> </w:t>
      </w:r>
      <w:r w:rsidR="00083259">
        <w:t>MERS</w:t>
      </w:r>
      <w:r w:rsidR="00837BA6">
        <w:t>, the Ethics and Religious C</w:t>
      </w:r>
      <w:r>
        <w:t>ulture courses will be evaluated based on the knowledge and competencies. There will be three formal reporting periods with varies weightings foe each terms as follows:</w:t>
      </w:r>
    </w:p>
    <w:tbl>
      <w:tblPr>
        <w:tblStyle w:val="TableGrid"/>
        <w:tblW w:w="0" w:type="auto"/>
        <w:tblLook w:val="04A0" w:firstRow="1" w:lastRow="0" w:firstColumn="1" w:lastColumn="0" w:noHBand="0" w:noVBand="1"/>
      </w:tblPr>
      <w:tblGrid>
        <w:gridCol w:w="3192"/>
        <w:gridCol w:w="3192"/>
        <w:gridCol w:w="3192"/>
      </w:tblGrid>
      <w:tr w:rsidR="007E0F8B" w:rsidTr="007E0F8B">
        <w:tc>
          <w:tcPr>
            <w:tcW w:w="3192" w:type="dxa"/>
          </w:tcPr>
          <w:p w:rsidR="007E0F8B" w:rsidRDefault="007E0F8B" w:rsidP="007E0F8B">
            <w:r>
              <w:t>1</w:t>
            </w:r>
            <w:r w:rsidRPr="007E0F8B">
              <w:rPr>
                <w:vertAlign w:val="superscript"/>
              </w:rPr>
              <w:t>st</w:t>
            </w:r>
            <w:r>
              <w:t xml:space="preserve"> Reporting Period</w:t>
            </w:r>
          </w:p>
        </w:tc>
        <w:tc>
          <w:tcPr>
            <w:tcW w:w="3192" w:type="dxa"/>
          </w:tcPr>
          <w:p w:rsidR="007E0F8B" w:rsidRDefault="00083259" w:rsidP="007E0F8B">
            <w:r>
              <w:t>Ends November  4</w:t>
            </w:r>
            <w:r w:rsidR="007E0F8B" w:rsidRPr="007E0F8B">
              <w:rPr>
                <w:vertAlign w:val="superscript"/>
              </w:rPr>
              <w:t>th</w:t>
            </w:r>
          </w:p>
        </w:tc>
        <w:tc>
          <w:tcPr>
            <w:tcW w:w="3192" w:type="dxa"/>
          </w:tcPr>
          <w:p w:rsidR="007E0F8B" w:rsidRDefault="007E0F8B" w:rsidP="007E0F8B">
            <w:r>
              <w:t>Results for term 1: 20%</w:t>
            </w:r>
          </w:p>
        </w:tc>
      </w:tr>
      <w:tr w:rsidR="007E0F8B" w:rsidTr="007E0F8B">
        <w:tc>
          <w:tcPr>
            <w:tcW w:w="3192" w:type="dxa"/>
          </w:tcPr>
          <w:p w:rsidR="007E0F8B" w:rsidRDefault="007E0F8B" w:rsidP="007E0F8B">
            <w:r>
              <w:t>2</w:t>
            </w:r>
            <w:r w:rsidRPr="007E0F8B">
              <w:rPr>
                <w:vertAlign w:val="superscript"/>
              </w:rPr>
              <w:t>nd</w:t>
            </w:r>
            <w:r>
              <w:t xml:space="preserve"> Reporting Period</w:t>
            </w:r>
          </w:p>
        </w:tc>
        <w:tc>
          <w:tcPr>
            <w:tcW w:w="3192" w:type="dxa"/>
          </w:tcPr>
          <w:p w:rsidR="007E0F8B" w:rsidRDefault="00083259" w:rsidP="007E0F8B">
            <w:r>
              <w:t>Ends February 9</w:t>
            </w:r>
            <w:r w:rsidR="007E0F8B" w:rsidRPr="007E0F8B">
              <w:rPr>
                <w:vertAlign w:val="superscript"/>
              </w:rPr>
              <w:t>th</w:t>
            </w:r>
          </w:p>
        </w:tc>
        <w:tc>
          <w:tcPr>
            <w:tcW w:w="3192" w:type="dxa"/>
          </w:tcPr>
          <w:p w:rsidR="007E0F8B" w:rsidRDefault="007E0F8B" w:rsidP="007E0F8B">
            <w:r>
              <w:t>Results for term 1: 20%</w:t>
            </w:r>
          </w:p>
        </w:tc>
      </w:tr>
      <w:tr w:rsidR="007E0F8B" w:rsidTr="007E0F8B">
        <w:tc>
          <w:tcPr>
            <w:tcW w:w="3192" w:type="dxa"/>
          </w:tcPr>
          <w:p w:rsidR="007E0F8B" w:rsidRDefault="007E0F8B" w:rsidP="007E0F8B">
            <w:r>
              <w:t>3</w:t>
            </w:r>
            <w:r w:rsidRPr="007E0F8B">
              <w:rPr>
                <w:vertAlign w:val="superscript"/>
              </w:rPr>
              <w:t>rd</w:t>
            </w:r>
            <w:r>
              <w:t xml:space="preserve"> Reporting Period</w:t>
            </w:r>
          </w:p>
        </w:tc>
        <w:tc>
          <w:tcPr>
            <w:tcW w:w="3192" w:type="dxa"/>
          </w:tcPr>
          <w:p w:rsidR="007E0F8B" w:rsidRDefault="007E0F8B" w:rsidP="007E0F8B">
            <w:r>
              <w:t>Ends June 6</w:t>
            </w:r>
            <w:r w:rsidRPr="007E0F8B">
              <w:rPr>
                <w:vertAlign w:val="superscript"/>
              </w:rPr>
              <w:t>th</w:t>
            </w:r>
          </w:p>
        </w:tc>
        <w:tc>
          <w:tcPr>
            <w:tcW w:w="3192" w:type="dxa"/>
          </w:tcPr>
          <w:p w:rsidR="007E0F8B" w:rsidRDefault="007E0F8B" w:rsidP="007E0F8B">
            <w:r>
              <w:t>Results for term 1: 60%</w:t>
            </w:r>
          </w:p>
        </w:tc>
      </w:tr>
    </w:tbl>
    <w:p w:rsidR="007E0F8B" w:rsidRDefault="007E0F8B" w:rsidP="007E0F8B"/>
    <w:p w:rsidR="007E0F8B" w:rsidRPr="00635066" w:rsidRDefault="007E0F8B" w:rsidP="007E0F8B">
      <w:pPr>
        <w:rPr>
          <w:u w:val="single"/>
        </w:rPr>
      </w:pPr>
      <w:r w:rsidRPr="00635066">
        <w:rPr>
          <w:u w:val="single"/>
        </w:rPr>
        <w:t>Course Overview:</w:t>
      </w:r>
    </w:p>
    <w:p w:rsidR="007E0F8B" w:rsidRDefault="00635066" w:rsidP="007E0F8B">
      <w:r>
        <w:t>Themes that may be looked at throughout the year, but are not limited to:</w:t>
      </w:r>
    </w:p>
    <w:tbl>
      <w:tblPr>
        <w:tblStyle w:val="TableGrid"/>
        <w:tblW w:w="0" w:type="auto"/>
        <w:tblLook w:val="04A0" w:firstRow="1" w:lastRow="0" w:firstColumn="1" w:lastColumn="0" w:noHBand="0" w:noVBand="1"/>
      </w:tblPr>
      <w:tblGrid>
        <w:gridCol w:w="4788"/>
        <w:gridCol w:w="4788"/>
      </w:tblGrid>
      <w:tr w:rsidR="00635066" w:rsidTr="00635066">
        <w:tc>
          <w:tcPr>
            <w:tcW w:w="4788" w:type="dxa"/>
          </w:tcPr>
          <w:p w:rsidR="00635066" w:rsidRPr="00635066" w:rsidRDefault="00635066" w:rsidP="007E0F8B">
            <w:pPr>
              <w:rPr>
                <w:b/>
              </w:rPr>
            </w:pPr>
            <w:r w:rsidRPr="00635066">
              <w:rPr>
                <w:b/>
              </w:rPr>
              <w:t>Ethics</w:t>
            </w:r>
          </w:p>
        </w:tc>
        <w:tc>
          <w:tcPr>
            <w:tcW w:w="4788" w:type="dxa"/>
          </w:tcPr>
          <w:p w:rsidR="00635066" w:rsidRPr="00635066" w:rsidRDefault="00635066" w:rsidP="007E0F8B">
            <w:pPr>
              <w:rPr>
                <w:b/>
              </w:rPr>
            </w:pPr>
            <w:r w:rsidRPr="00635066">
              <w:rPr>
                <w:b/>
              </w:rPr>
              <w:t>Religious Culture</w:t>
            </w:r>
          </w:p>
        </w:tc>
      </w:tr>
      <w:tr w:rsidR="00635066" w:rsidTr="00635066">
        <w:tc>
          <w:tcPr>
            <w:tcW w:w="4788" w:type="dxa"/>
          </w:tcPr>
          <w:p w:rsidR="00635066" w:rsidRDefault="00635066" w:rsidP="00635066">
            <w:pPr>
              <w:pStyle w:val="ListParagraph"/>
              <w:numPr>
                <w:ilvl w:val="0"/>
                <w:numId w:val="3"/>
              </w:numPr>
            </w:pPr>
            <w:r>
              <w:t>Freedom</w:t>
            </w:r>
          </w:p>
          <w:p w:rsidR="00635066" w:rsidRDefault="00635066" w:rsidP="00635066">
            <w:pPr>
              <w:pStyle w:val="ListParagraph"/>
              <w:numPr>
                <w:ilvl w:val="0"/>
                <w:numId w:val="3"/>
              </w:numPr>
            </w:pPr>
            <w:r>
              <w:t>Autonomy</w:t>
            </w:r>
          </w:p>
          <w:p w:rsidR="0002094D" w:rsidRDefault="0002094D" w:rsidP="00635066">
            <w:pPr>
              <w:pStyle w:val="ListParagraph"/>
              <w:numPr>
                <w:ilvl w:val="0"/>
                <w:numId w:val="3"/>
              </w:numPr>
            </w:pPr>
            <w:r>
              <w:t>Morals</w:t>
            </w:r>
          </w:p>
          <w:p w:rsidR="00635066" w:rsidRDefault="00635066" w:rsidP="00635066">
            <w:pPr>
              <w:pStyle w:val="ListParagraph"/>
              <w:numPr>
                <w:ilvl w:val="0"/>
                <w:numId w:val="3"/>
              </w:numPr>
            </w:pPr>
            <w:r>
              <w:t>Social Order</w:t>
            </w:r>
          </w:p>
          <w:p w:rsidR="00635066" w:rsidRDefault="00635066" w:rsidP="00635066">
            <w:pPr>
              <w:pStyle w:val="ListParagraph"/>
              <w:numPr>
                <w:ilvl w:val="0"/>
                <w:numId w:val="3"/>
              </w:numPr>
            </w:pPr>
            <w:r>
              <w:t>Values</w:t>
            </w:r>
          </w:p>
          <w:p w:rsidR="00635066" w:rsidRDefault="00635066" w:rsidP="00635066">
            <w:pPr>
              <w:pStyle w:val="ListParagraph"/>
              <w:numPr>
                <w:ilvl w:val="0"/>
                <w:numId w:val="3"/>
              </w:numPr>
            </w:pPr>
            <w:r>
              <w:t>Self-Esteem</w:t>
            </w:r>
          </w:p>
          <w:p w:rsidR="0002094D" w:rsidRDefault="0002094D" w:rsidP="00635066">
            <w:pPr>
              <w:pStyle w:val="ListParagraph"/>
              <w:numPr>
                <w:ilvl w:val="0"/>
                <w:numId w:val="3"/>
              </w:numPr>
            </w:pPr>
            <w:r>
              <w:t>Decision making</w:t>
            </w:r>
          </w:p>
          <w:p w:rsidR="0002094D" w:rsidRDefault="0002094D" w:rsidP="00635066">
            <w:pPr>
              <w:pStyle w:val="ListParagraph"/>
              <w:numPr>
                <w:ilvl w:val="0"/>
                <w:numId w:val="3"/>
              </w:numPr>
            </w:pPr>
            <w:r>
              <w:t>Character</w:t>
            </w:r>
          </w:p>
          <w:p w:rsidR="002B1048" w:rsidRDefault="002B1048" w:rsidP="00635066">
            <w:pPr>
              <w:pStyle w:val="ListParagraph"/>
              <w:numPr>
                <w:ilvl w:val="0"/>
                <w:numId w:val="3"/>
              </w:numPr>
            </w:pPr>
            <w:r>
              <w:t>Bullying</w:t>
            </w:r>
          </w:p>
          <w:p w:rsidR="002B1048" w:rsidRDefault="002B1048" w:rsidP="00635066">
            <w:pPr>
              <w:pStyle w:val="ListParagraph"/>
              <w:numPr>
                <w:ilvl w:val="0"/>
                <w:numId w:val="3"/>
              </w:numPr>
            </w:pPr>
            <w:r>
              <w:t>Facebook/social medias</w:t>
            </w:r>
          </w:p>
        </w:tc>
        <w:tc>
          <w:tcPr>
            <w:tcW w:w="4788" w:type="dxa"/>
          </w:tcPr>
          <w:p w:rsidR="00635066" w:rsidRDefault="00635066" w:rsidP="00635066">
            <w:pPr>
              <w:pStyle w:val="ListParagraph"/>
              <w:numPr>
                <w:ilvl w:val="0"/>
                <w:numId w:val="3"/>
              </w:numPr>
            </w:pPr>
            <w:r>
              <w:t>Quebec’s Religious Heritage</w:t>
            </w:r>
          </w:p>
          <w:p w:rsidR="00635066" w:rsidRDefault="00635066" w:rsidP="00635066">
            <w:pPr>
              <w:pStyle w:val="ListParagraph"/>
              <w:numPr>
                <w:ilvl w:val="0"/>
                <w:numId w:val="3"/>
              </w:numPr>
            </w:pPr>
            <w:r>
              <w:t>Key Elements of Religious Traditions</w:t>
            </w:r>
          </w:p>
          <w:p w:rsidR="00635066" w:rsidRDefault="00635066" w:rsidP="00635066">
            <w:pPr>
              <w:pStyle w:val="ListParagraph"/>
              <w:numPr>
                <w:ilvl w:val="0"/>
                <w:numId w:val="3"/>
              </w:numPr>
            </w:pPr>
            <w:r>
              <w:t>Representations of the Divine</w:t>
            </w:r>
          </w:p>
          <w:p w:rsidR="0002094D" w:rsidRDefault="0002094D" w:rsidP="00635066">
            <w:pPr>
              <w:pStyle w:val="ListParagraph"/>
              <w:numPr>
                <w:ilvl w:val="0"/>
                <w:numId w:val="3"/>
              </w:numPr>
            </w:pPr>
            <w:r>
              <w:t>Christianity</w:t>
            </w:r>
          </w:p>
          <w:p w:rsidR="0002094D" w:rsidRDefault="0002094D" w:rsidP="00635066">
            <w:pPr>
              <w:pStyle w:val="ListParagraph"/>
              <w:numPr>
                <w:ilvl w:val="0"/>
                <w:numId w:val="3"/>
              </w:numPr>
            </w:pPr>
            <w:r>
              <w:t>Buddhism</w:t>
            </w:r>
          </w:p>
          <w:p w:rsidR="0002094D" w:rsidRDefault="0002094D" w:rsidP="00635066">
            <w:pPr>
              <w:pStyle w:val="ListParagraph"/>
              <w:numPr>
                <w:ilvl w:val="0"/>
                <w:numId w:val="3"/>
              </w:numPr>
            </w:pPr>
            <w:r>
              <w:t>Islam</w:t>
            </w:r>
          </w:p>
          <w:p w:rsidR="0002094D" w:rsidRDefault="0002094D" w:rsidP="00635066">
            <w:pPr>
              <w:pStyle w:val="ListParagraph"/>
              <w:numPr>
                <w:ilvl w:val="0"/>
                <w:numId w:val="3"/>
              </w:numPr>
            </w:pPr>
            <w:r>
              <w:t>Judaism</w:t>
            </w:r>
          </w:p>
          <w:p w:rsidR="0002094D" w:rsidRDefault="0002094D" w:rsidP="00635066">
            <w:pPr>
              <w:pStyle w:val="ListParagraph"/>
              <w:numPr>
                <w:ilvl w:val="0"/>
                <w:numId w:val="3"/>
              </w:numPr>
            </w:pPr>
            <w:r>
              <w:t xml:space="preserve">Hinduism  </w:t>
            </w:r>
          </w:p>
        </w:tc>
      </w:tr>
    </w:tbl>
    <w:p w:rsidR="00635066" w:rsidRDefault="00635066" w:rsidP="007E0F8B"/>
    <w:p w:rsidR="00083259" w:rsidRDefault="00083259" w:rsidP="007E0F8B">
      <w:pPr>
        <w:rPr>
          <w:rFonts w:ascii="Arial" w:hAnsi="Arial" w:cs="Arial"/>
          <w:color w:val="000000"/>
          <w:sz w:val="26"/>
          <w:szCs w:val="26"/>
        </w:rPr>
      </w:pPr>
    </w:p>
    <w:p w:rsidR="00083259" w:rsidRPr="00083259" w:rsidRDefault="00083259" w:rsidP="007E0F8B">
      <w:pPr>
        <w:rPr>
          <w:rFonts w:ascii="Arial" w:hAnsi="Arial" w:cs="Arial"/>
          <w:b/>
          <w:color w:val="000000"/>
          <w:u w:val="single"/>
        </w:rPr>
      </w:pPr>
      <w:r w:rsidRPr="00083259">
        <w:rPr>
          <w:rFonts w:ascii="Arial" w:hAnsi="Arial" w:cs="Arial"/>
          <w:b/>
          <w:color w:val="000000"/>
          <w:u w:val="single"/>
        </w:rPr>
        <w:t>IMPORTANT</w:t>
      </w:r>
    </w:p>
    <w:p w:rsidR="00837BA6" w:rsidRPr="00083259" w:rsidRDefault="00083259" w:rsidP="007E0F8B">
      <w:r w:rsidRPr="00083259">
        <w:rPr>
          <w:rFonts w:ascii="Arial" w:hAnsi="Arial" w:cs="Arial"/>
          <w:color w:val="000000"/>
        </w:rPr>
        <w:t xml:space="preserve">An important website for you and your parents/guardians to know about is </w:t>
      </w:r>
      <w:hyperlink r:id="rId9" w:history="1">
        <w:r w:rsidRPr="00083259">
          <w:rPr>
            <w:rFonts w:ascii="Arial" w:hAnsi="Arial" w:cs="Arial"/>
            <w:color w:val="0000FF"/>
            <w:u w:val="single"/>
          </w:rPr>
          <w:t>http://zeidelmath.weebly.com</w:t>
        </w:r>
      </w:hyperlink>
      <w:r w:rsidRPr="00083259">
        <w:rPr>
          <w:rFonts w:ascii="Arial" w:hAnsi="Arial" w:cs="Arial"/>
          <w:color w:val="000000"/>
        </w:rPr>
        <w:t>. This is my teaching website where I will be posting important information such as daily homework assignments, test dates, and important links. Staying up to date with my website is a great way to stay on track and be successful in this course.</w:t>
      </w:r>
    </w:p>
    <w:sectPr w:rsidR="00837BA6" w:rsidRPr="00083259" w:rsidSect="00E079A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108" w:rsidRDefault="00561108" w:rsidP="004C0E37">
      <w:pPr>
        <w:spacing w:after="0" w:line="240" w:lineRule="auto"/>
      </w:pPr>
      <w:r>
        <w:separator/>
      </w:r>
    </w:p>
  </w:endnote>
  <w:endnote w:type="continuationSeparator" w:id="0">
    <w:p w:rsidR="00561108" w:rsidRDefault="00561108" w:rsidP="004C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108" w:rsidRDefault="00561108" w:rsidP="004C0E37">
      <w:pPr>
        <w:spacing w:after="0" w:line="240" w:lineRule="auto"/>
      </w:pPr>
      <w:r>
        <w:separator/>
      </w:r>
    </w:p>
  </w:footnote>
  <w:footnote w:type="continuationSeparator" w:id="0">
    <w:p w:rsidR="00561108" w:rsidRDefault="00561108" w:rsidP="004C0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109013"/>
      <w:docPartObj>
        <w:docPartGallery w:val="Page Numbers (Top of Page)"/>
        <w:docPartUnique/>
      </w:docPartObj>
    </w:sdtPr>
    <w:sdtEndPr/>
    <w:sdtContent>
      <w:p w:rsidR="004C0E37" w:rsidRDefault="00A553DD">
        <w:pPr>
          <w:pStyle w:val="Header"/>
          <w:jc w:val="right"/>
        </w:pPr>
        <w:r>
          <w:fldChar w:fldCharType="begin"/>
        </w:r>
        <w:r w:rsidR="00837BA6">
          <w:instrText xml:space="preserve"> PAGE   \* MERGEFORMAT </w:instrText>
        </w:r>
        <w:r>
          <w:fldChar w:fldCharType="separate"/>
        </w:r>
        <w:r w:rsidR="000D548E">
          <w:rPr>
            <w:noProof/>
          </w:rPr>
          <w:t>1</w:t>
        </w:r>
        <w:r>
          <w:rPr>
            <w:noProof/>
          </w:rPr>
          <w:fldChar w:fldCharType="end"/>
        </w:r>
      </w:p>
    </w:sdtContent>
  </w:sdt>
  <w:p w:rsidR="004C0E37" w:rsidRDefault="004C0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0874"/>
    <w:multiLevelType w:val="hybridMultilevel"/>
    <w:tmpl w:val="F85EC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580961"/>
    <w:multiLevelType w:val="hybridMultilevel"/>
    <w:tmpl w:val="0C22C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3626D0"/>
    <w:multiLevelType w:val="hybridMultilevel"/>
    <w:tmpl w:val="5A8C497A"/>
    <w:lvl w:ilvl="0" w:tplc="5ABC48D4">
      <w:numFmt w:val="bullet"/>
      <w:lvlText w:val="-"/>
      <w:lvlJc w:val="left"/>
      <w:pPr>
        <w:tabs>
          <w:tab w:val="num" w:pos="1275"/>
        </w:tabs>
        <w:ind w:left="1275" w:hanging="360"/>
      </w:pPr>
      <w:rPr>
        <w:rFonts w:ascii="Arial" w:eastAsia="Times New Roman" w:hAnsi="Arial" w:cs="Aria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3">
    <w:nsid w:val="38E02472"/>
    <w:multiLevelType w:val="hybridMultilevel"/>
    <w:tmpl w:val="9F4EE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4E05876"/>
    <w:multiLevelType w:val="hybridMultilevel"/>
    <w:tmpl w:val="80C20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2A02895"/>
    <w:multiLevelType w:val="hybridMultilevel"/>
    <w:tmpl w:val="3648E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BAA0065"/>
    <w:multiLevelType w:val="hybridMultilevel"/>
    <w:tmpl w:val="95C643BE"/>
    <w:lvl w:ilvl="0" w:tplc="B8C0284E">
      <w:numFmt w:val="bullet"/>
      <w:lvlText w:val=""/>
      <w:lvlJc w:val="left"/>
      <w:pPr>
        <w:tabs>
          <w:tab w:val="num" w:pos="1275"/>
        </w:tabs>
        <w:ind w:left="1275" w:hanging="360"/>
      </w:pPr>
      <w:rPr>
        <w:rFonts w:ascii="Symbol" w:eastAsia="Times New Roman" w:hAnsi="Symbol" w:cs="Times New Roman"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2"/>
    <w:rsid w:val="0002094D"/>
    <w:rsid w:val="00083259"/>
    <w:rsid w:val="000D548E"/>
    <w:rsid w:val="002B1048"/>
    <w:rsid w:val="00390677"/>
    <w:rsid w:val="004C0E37"/>
    <w:rsid w:val="00502659"/>
    <w:rsid w:val="00540614"/>
    <w:rsid w:val="00561108"/>
    <w:rsid w:val="005E332E"/>
    <w:rsid w:val="00635066"/>
    <w:rsid w:val="006C3836"/>
    <w:rsid w:val="007E0F8B"/>
    <w:rsid w:val="00837BA6"/>
    <w:rsid w:val="009C4802"/>
    <w:rsid w:val="00A553DD"/>
    <w:rsid w:val="00CC0762"/>
    <w:rsid w:val="00DB59D8"/>
    <w:rsid w:val="00DC6773"/>
    <w:rsid w:val="00E079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D246E-8695-4230-8918-BCC8D5D5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802"/>
    <w:rPr>
      <w:color w:val="0000FF" w:themeColor="hyperlink"/>
      <w:u w:val="single"/>
    </w:rPr>
  </w:style>
  <w:style w:type="paragraph" w:styleId="ListParagraph">
    <w:name w:val="List Paragraph"/>
    <w:basedOn w:val="Normal"/>
    <w:uiPriority w:val="34"/>
    <w:qFormat/>
    <w:rsid w:val="009C4802"/>
    <w:pPr>
      <w:ind w:left="720"/>
      <w:contextualSpacing/>
    </w:pPr>
  </w:style>
  <w:style w:type="table" w:styleId="TableGrid">
    <w:name w:val="Table Grid"/>
    <w:basedOn w:val="TableNormal"/>
    <w:uiPriority w:val="59"/>
    <w:rsid w:val="007E0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0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E37"/>
  </w:style>
  <w:style w:type="paragraph" w:styleId="Footer">
    <w:name w:val="footer"/>
    <w:basedOn w:val="Normal"/>
    <w:link w:val="FooterChar"/>
    <w:uiPriority w:val="99"/>
    <w:semiHidden/>
    <w:unhideWhenUsed/>
    <w:rsid w:val="004C0E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hawker.weebly.com" TargetMode="External"/><Relationship Id="rId3" Type="http://schemas.openxmlformats.org/officeDocument/2006/relationships/settings" Target="settings.xml"/><Relationship Id="rId7" Type="http://schemas.openxmlformats.org/officeDocument/2006/relationships/hyperlink" Target="mailto:jzeide02@lbpearson.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isshawk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dc:creator>
  <cp:lastModifiedBy>Lester B Pearson School Board</cp:lastModifiedBy>
  <cp:revision>2</cp:revision>
  <dcterms:created xsi:type="dcterms:W3CDTF">2016-09-15T22:39:00Z</dcterms:created>
  <dcterms:modified xsi:type="dcterms:W3CDTF">2016-09-15T22:39:00Z</dcterms:modified>
</cp:coreProperties>
</file>